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B1A2F" w14:textId="48044ABF" w:rsidR="00500B6A" w:rsidRPr="00FB350B" w:rsidRDefault="00500B6A" w:rsidP="007A15E4">
      <w:pPr>
        <w:pStyle w:val="berschrift2"/>
        <w:rPr>
          <w:b/>
          <w:bCs/>
          <w:sz w:val="40"/>
          <w:szCs w:val="40"/>
        </w:rPr>
      </w:pPr>
      <w:r w:rsidRPr="00FB350B">
        <w:rPr>
          <w:b/>
          <w:bCs/>
          <w:sz w:val="40"/>
          <w:szCs w:val="40"/>
        </w:rPr>
        <w:t xml:space="preserve">Folgende </w:t>
      </w:r>
      <w:r w:rsidR="00791727" w:rsidRPr="00FB350B">
        <w:rPr>
          <w:b/>
          <w:bCs/>
          <w:sz w:val="40"/>
          <w:szCs w:val="40"/>
        </w:rPr>
        <w:t>Maßnahme</w:t>
      </w:r>
      <w:r w:rsidRPr="00FB350B">
        <w:rPr>
          <w:b/>
          <w:bCs/>
          <w:sz w:val="40"/>
          <w:szCs w:val="40"/>
        </w:rPr>
        <w:t xml:space="preserve"> wird </w:t>
      </w:r>
      <w:r w:rsidR="006B7AC2" w:rsidRPr="00FB350B">
        <w:rPr>
          <w:b/>
          <w:bCs/>
          <w:sz w:val="40"/>
          <w:szCs w:val="40"/>
        </w:rPr>
        <w:t xml:space="preserve">voraussichtlich </w:t>
      </w:r>
      <w:r w:rsidRPr="00FB350B">
        <w:rPr>
          <w:b/>
          <w:bCs/>
          <w:sz w:val="40"/>
          <w:szCs w:val="40"/>
        </w:rPr>
        <w:t>in der Zeit</w:t>
      </w:r>
      <w:r w:rsidR="006B7AC2" w:rsidRPr="00FB350B">
        <w:rPr>
          <w:b/>
          <w:bCs/>
          <w:sz w:val="40"/>
          <w:szCs w:val="40"/>
        </w:rPr>
        <w:t xml:space="preserve"> </w:t>
      </w:r>
      <w:r w:rsidR="00F83527" w:rsidRPr="00FB350B">
        <w:rPr>
          <w:b/>
          <w:bCs/>
          <w:sz w:val="40"/>
          <w:szCs w:val="40"/>
        </w:rPr>
        <w:t xml:space="preserve">von </w:t>
      </w:r>
      <w:r w:rsidR="00791727" w:rsidRPr="00FB350B">
        <w:rPr>
          <w:b/>
          <w:bCs/>
          <w:sz w:val="40"/>
          <w:szCs w:val="40"/>
        </w:rPr>
        <w:t>März 2022 bis Februar 2023</w:t>
      </w:r>
      <w:r w:rsidR="00770053" w:rsidRPr="00FB350B">
        <w:rPr>
          <w:b/>
          <w:bCs/>
          <w:sz w:val="40"/>
          <w:szCs w:val="40"/>
        </w:rPr>
        <w:t xml:space="preserve"> </w:t>
      </w:r>
      <w:r w:rsidRPr="00FB350B">
        <w:rPr>
          <w:b/>
          <w:bCs/>
          <w:sz w:val="40"/>
          <w:szCs w:val="40"/>
        </w:rPr>
        <w:t>durchgeführt:</w:t>
      </w:r>
    </w:p>
    <w:p w14:paraId="771B2914" w14:textId="77777777" w:rsidR="00590C40" w:rsidRDefault="00590C40" w:rsidP="007A15E4">
      <w:pPr>
        <w:pStyle w:val="berschrift1"/>
      </w:pPr>
      <w:r>
        <w:rPr>
          <w:noProof/>
        </w:rPr>
        <w:drawing>
          <wp:inline distT="0" distB="0" distL="0" distR="0" wp14:anchorId="7BF92373" wp14:editId="00DD3065">
            <wp:extent cx="6285214" cy="3314700"/>
            <wp:effectExtent l="0" t="0" r="1905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5"/>
                    <a:srcRect l="5978" r="6000" b="1199"/>
                    <a:stretch/>
                  </pic:blipFill>
                  <pic:spPr bwMode="auto">
                    <a:xfrm>
                      <a:off x="0" y="0"/>
                      <a:ext cx="6410149" cy="338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C884" w14:textId="6C1830F5" w:rsidR="00500B6A" w:rsidRPr="00FB350B" w:rsidRDefault="00791727" w:rsidP="00590C40">
      <w:pPr>
        <w:pStyle w:val="berschrift1"/>
        <w:jc w:val="both"/>
        <w:rPr>
          <w:b/>
          <w:bCs/>
          <w:sz w:val="40"/>
          <w:szCs w:val="40"/>
        </w:rPr>
      </w:pPr>
      <w:r w:rsidRPr="00FB350B">
        <w:rPr>
          <w:b/>
          <w:bCs/>
          <w:sz w:val="40"/>
          <w:szCs w:val="40"/>
        </w:rPr>
        <w:t>Gemeinsamer Maßnahmenplan zur touristischen (Rad)Entwicklung der Gemeinden Radibor, Großdubrau und Malschwitz</w:t>
      </w:r>
    </w:p>
    <w:p w14:paraId="0D2A2648" w14:textId="77777777" w:rsidR="00E77D71" w:rsidRPr="00590C40" w:rsidRDefault="00E77D71" w:rsidP="00590C40">
      <w:pPr>
        <w:spacing w:after="0" w:line="240" w:lineRule="auto"/>
        <w:jc w:val="both"/>
        <w:rPr>
          <w:b/>
          <w:sz w:val="24"/>
          <w:szCs w:val="24"/>
        </w:rPr>
      </w:pPr>
    </w:p>
    <w:p w14:paraId="41557849" w14:textId="333DD76B" w:rsidR="00500B6A" w:rsidRPr="00FB350B" w:rsidRDefault="00B02521" w:rsidP="00590C40">
      <w:pPr>
        <w:spacing w:after="240"/>
        <w:jc w:val="both"/>
        <w:rPr>
          <w:sz w:val="40"/>
          <w:szCs w:val="40"/>
        </w:rPr>
      </w:pPr>
      <w:r w:rsidRPr="00FB350B">
        <w:rPr>
          <w:sz w:val="40"/>
          <w:szCs w:val="40"/>
        </w:rPr>
        <w:t>Die Gemeinden Radibor, Großdubrau und Malschwitz sind Teil der Heide- und Teichlandschaft Oberlausitz. Zahlreiche überregionale Rad- und Wanderwege queren die</w:t>
      </w:r>
      <w:r w:rsidR="006C1CEB" w:rsidRPr="00FB350B">
        <w:rPr>
          <w:sz w:val="40"/>
          <w:szCs w:val="40"/>
        </w:rPr>
        <w:t>se</w:t>
      </w:r>
      <w:r w:rsidRPr="00FB350B">
        <w:rPr>
          <w:sz w:val="40"/>
          <w:szCs w:val="40"/>
        </w:rPr>
        <w:t xml:space="preserve"> </w:t>
      </w:r>
      <w:r w:rsidR="006C1CEB" w:rsidRPr="00FB350B">
        <w:rPr>
          <w:sz w:val="40"/>
          <w:szCs w:val="40"/>
        </w:rPr>
        <w:t xml:space="preserve">Region und die </w:t>
      </w:r>
      <w:r w:rsidRPr="00FB350B">
        <w:rPr>
          <w:sz w:val="40"/>
          <w:szCs w:val="40"/>
        </w:rPr>
        <w:t>Gemeindegebiete</w:t>
      </w:r>
      <w:r w:rsidR="006C1CEB" w:rsidRPr="00FB350B">
        <w:rPr>
          <w:sz w:val="40"/>
          <w:szCs w:val="40"/>
        </w:rPr>
        <w:t>.</w:t>
      </w:r>
      <w:r w:rsidRPr="00FB350B">
        <w:rPr>
          <w:sz w:val="40"/>
          <w:szCs w:val="40"/>
        </w:rPr>
        <w:t xml:space="preserve"> </w:t>
      </w:r>
      <w:r w:rsidR="006C1CEB" w:rsidRPr="00FB350B">
        <w:rPr>
          <w:sz w:val="40"/>
          <w:szCs w:val="40"/>
        </w:rPr>
        <w:t xml:space="preserve">Sie </w:t>
      </w:r>
      <w:r w:rsidRPr="00FB350B">
        <w:rPr>
          <w:sz w:val="40"/>
          <w:szCs w:val="40"/>
        </w:rPr>
        <w:t xml:space="preserve">machen </w:t>
      </w:r>
      <w:r w:rsidR="006C1CEB" w:rsidRPr="00FB350B">
        <w:rPr>
          <w:sz w:val="40"/>
          <w:szCs w:val="40"/>
        </w:rPr>
        <w:t>den</w:t>
      </w:r>
      <w:r w:rsidRPr="00FB350B">
        <w:rPr>
          <w:sz w:val="40"/>
          <w:szCs w:val="40"/>
        </w:rPr>
        <w:t xml:space="preserve"> Landschaftsraum </w:t>
      </w:r>
      <w:r w:rsidR="006C1CEB" w:rsidRPr="00FB350B">
        <w:rPr>
          <w:sz w:val="40"/>
          <w:szCs w:val="40"/>
        </w:rPr>
        <w:t>sowie</w:t>
      </w:r>
      <w:r w:rsidRPr="00FB350B">
        <w:rPr>
          <w:sz w:val="40"/>
          <w:szCs w:val="40"/>
        </w:rPr>
        <w:t xml:space="preserve"> seine Kultur auf sanfte Art und Weise erlebbar. Da der Tourismus nicht an den Gemeindegrenzen Halt macht, </w:t>
      </w:r>
      <w:r w:rsidR="006C1CEB" w:rsidRPr="00FB350B">
        <w:rPr>
          <w:sz w:val="40"/>
          <w:szCs w:val="40"/>
        </w:rPr>
        <w:t>erarbeiten</w:t>
      </w:r>
      <w:r w:rsidRPr="00FB350B">
        <w:rPr>
          <w:sz w:val="40"/>
          <w:szCs w:val="40"/>
        </w:rPr>
        <w:t xml:space="preserve"> die Gemeinden Radibor, Großdubrau und Malschwitz einen</w:t>
      </w:r>
      <w:r w:rsidR="00F83527" w:rsidRPr="00FB350B">
        <w:rPr>
          <w:sz w:val="40"/>
          <w:szCs w:val="40"/>
        </w:rPr>
        <w:t xml:space="preserve"> gemeinsamen</w:t>
      </w:r>
      <w:r w:rsidRPr="00FB350B">
        <w:rPr>
          <w:sz w:val="40"/>
          <w:szCs w:val="40"/>
        </w:rPr>
        <w:t xml:space="preserve"> „Maßnahmenplan für die touristische </w:t>
      </w:r>
      <w:r w:rsidR="006C1CEB" w:rsidRPr="00FB350B">
        <w:rPr>
          <w:sz w:val="40"/>
          <w:szCs w:val="40"/>
        </w:rPr>
        <w:t>(Rad)</w:t>
      </w:r>
      <w:r w:rsidRPr="00FB350B">
        <w:rPr>
          <w:sz w:val="40"/>
          <w:szCs w:val="40"/>
        </w:rPr>
        <w:t>Entwicklung“. Die Erstellung dieses Maßnahmenplanes innerhalb des Verwaltungsverbundes dient dem Ziel, konkrete Einzelmaßnahmen zu benennen, um die Region als Reiseziel auszubauen und stärker zu bewerben.</w:t>
      </w:r>
      <w:r w:rsidR="00C9713F" w:rsidRPr="00FB350B">
        <w:rPr>
          <w:sz w:val="40"/>
          <w:szCs w:val="40"/>
        </w:rPr>
        <w:t xml:space="preserve"> Im Anschluss an diesen Planungsprozess sind die Gemeinden für die Umsetzung der Maßnahmen eigenständig verantwortlich.</w:t>
      </w:r>
      <w:r w:rsidR="006603BD" w:rsidRPr="00FB350B">
        <w:rPr>
          <w:sz w:val="40"/>
          <w:szCs w:val="40"/>
        </w:rPr>
        <w:t xml:space="preserve"> </w:t>
      </w:r>
    </w:p>
    <w:p w14:paraId="4DA624BA" w14:textId="6355A06F" w:rsidR="006603BD" w:rsidRDefault="006603BD" w:rsidP="006603BD">
      <w:pPr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66F8AF45" wp14:editId="653BA8C9">
            <wp:extent cx="6124575" cy="4559935"/>
            <wp:effectExtent l="0" t="0" r="9525" b="0"/>
            <wp:docPr id="4" name="Grafik 4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arte enthält.&#10;&#10;Automatisch generierte Beschreibung"/>
                    <pic:cNvPicPr/>
                  </pic:nvPicPr>
                  <pic:blipFill rotWithShape="1">
                    <a:blip r:embed="rId6"/>
                    <a:srcRect l="18633" t="1090" r="13457" b="-6"/>
                    <a:stretch/>
                  </pic:blipFill>
                  <pic:spPr bwMode="auto">
                    <a:xfrm>
                      <a:off x="0" y="0"/>
                      <a:ext cx="6139088" cy="457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03BD" w:rsidSect="00FB350B">
      <w:pgSz w:w="11906" w:h="16838"/>
      <w:pgMar w:top="568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A5D7A"/>
    <w:multiLevelType w:val="hybridMultilevel"/>
    <w:tmpl w:val="D5CC76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945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B6A"/>
    <w:rsid w:val="000257C2"/>
    <w:rsid w:val="00054DE3"/>
    <w:rsid w:val="0007176E"/>
    <w:rsid w:val="000D6D64"/>
    <w:rsid w:val="003A3001"/>
    <w:rsid w:val="003C4F8F"/>
    <w:rsid w:val="004078B3"/>
    <w:rsid w:val="004D46CA"/>
    <w:rsid w:val="00500B6A"/>
    <w:rsid w:val="00513747"/>
    <w:rsid w:val="00590C40"/>
    <w:rsid w:val="006247AB"/>
    <w:rsid w:val="006603BD"/>
    <w:rsid w:val="006B7AC2"/>
    <w:rsid w:val="006C1CEB"/>
    <w:rsid w:val="00770053"/>
    <w:rsid w:val="00791727"/>
    <w:rsid w:val="007A15E4"/>
    <w:rsid w:val="00845680"/>
    <w:rsid w:val="00906ED9"/>
    <w:rsid w:val="0099317F"/>
    <w:rsid w:val="009B62CF"/>
    <w:rsid w:val="009E54F7"/>
    <w:rsid w:val="00A06E23"/>
    <w:rsid w:val="00A57F10"/>
    <w:rsid w:val="00B02521"/>
    <w:rsid w:val="00BD623C"/>
    <w:rsid w:val="00C9713F"/>
    <w:rsid w:val="00CF4690"/>
    <w:rsid w:val="00E77D71"/>
    <w:rsid w:val="00ED1778"/>
    <w:rsid w:val="00F062E9"/>
    <w:rsid w:val="00F07240"/>
    <w:rsid w:val="00F22825"/>
    <w:rsid w:val="00F73225"/>
    <w:rsid w:val="00F83527"/>
    <w:rsid w:val="00FB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C7330"/>
  <w15:chartTrackingRefBased/>
  <w15:docId w15:val="{71280F7D-978B-4BEE-8306-D2D21B31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0B6A"/>
  </w:style>
  <w:style w:type="paragraph" w:styleId="berschrift1">
    <w:name w:val="heading 1"/>
    <w:basedOn w:val="Standard"/>
    <w:next w:val="Standard"/>
    <w:link w:val="berschrift1Zchn"/>
    <w:uiPriority w:val="9"/>
    <w:qFormat/>
    <w:rsid w:val="007A15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A15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06ED9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15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A15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Wachholz</dc:creator>
  <cp:keywords/>
  <dc:description/>
  <cp:lastModifiedBy>Susann Meier</cp:lastModifiedBy>
  <cp:revision>3</cp:revision>
  <dcterms:created xsi:type="dcterms:W3CDTF">2022-04-27T11:16:00Z</dcterms:created>
  <dcterms:modified xsi:type="dcterms:W3CDTF">2022-04-27T11:23:00Z</dcterms:modified>
</cp:coreProperties>
</file>